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9C07" w14:textId="77777777" w:rsidR="00BD1B7F" w:rsidRPr="00BD1B7F" w:rsidRDefault="00BD1B7F" w:rsidP="00BD1B7F">
      <w:pPr>
        <w:rPr>
          <w:rFonts w:ascii="Times New Roman" w:eastAsia="Times New Roman" w:hAnsi="Times New Roman" w:cs="Times New Roman"/>
          <w:lang w:eastAsia="en-GB"/>
        </w:rPr>
      </w:pPr>
      <w:r w:rsidRPr="00BD1B7F">
        <w:rPr>
          <w:rFonts w:ascii="Arial" w:eastAsia="Times New Roman" w:hAnsi="Arial" w:cs="Arial"/>
          <w:b/>
          <w:bCs/>
          <w:color w:val="555C5B"/>
          <w:spacing w:val="5"/>
          <w:sz w:val="20"/>
          <w:szCs w:val="20"/>
          <w:shd w:val="clear" w:color="auto" w:fill="FFFFFF"/>
          <w:lang w:eastAsia="en-GB"/>
        </w:rPr>
        <w:t>Presentatie door Dr. Alli Gokeler</w:t>
      </w:r>
      <w:r w:rsidRPr="00BD1B7F">
        <w:rPr>
          <w:rFonts w:ascii="Arial" w:eastAsia="Times New Roman" w:hAnsi="Arial" w:cs="Arial"/>
          <w:color w:val="555C5B"/>
          <w:spacing w:val="5"/>
          <w:sz w:val="20"/>
          <w:szCs w:val="20"/>
          <w:lang w:eastAsia="en-GB"/>
        </w:rPr>
        <w:br/>
      </w:r>
      <w:r w:rsidRPr="00BD1B7F">
        <w:rPr>
          <w:rFonts w:ascii="Arial" w:eastAsia="Times New Roman" w:hAnsi="Arial" w:cs="Arial"/>
          <w:color w:val="555C5B"/>
          <w:spacing w:val="5"/>
          <w:sz w:val="20"/>
          <w:szCs w:val="20"/>
          <w:lang w:eastAsia="en-GB"/>
        </w:rPr>
        <w:br/>
      </w:r>
      <w:r w:rsidRPr="00BD1B7F">
        <w:rPr>
          <w:rFonts w:ascii="Arial" w:eastAsia="Times New Roman" w:hAnsi="Arial" w:cs="Arial"/>
          <w:b/>
          <w:bCs/>
          <w:color w:val="555C5B"/>
          <w:spacing w:val="5"/>
          <w:sz w:val="20"/>
          <w:szCs w:val="20"/>
          <w:shd w:val="clear" w:color="auto" w:fill="FFFFFF"/>
          <w:lang w:eastAsia="en-GB"/>
        </w:rPr>
        <w:t>Motorisch leren: Wat is de meerwaarde? Wat heb je hier als fysiotherapeut aan in revalidatie na VKB letsel?</w:t>
      </w:r>
      <w:r w:rsidRPr="00BD1B7F">
        <w:rPr>
          <w:rFonts w:ascii="Arial" w:eastAsia="Times New Roman" w:hAnsi="Arial" w:cs="Arial"/>
          <w:b/>
          <w:bCs/>
          <w:color w:val="555C5B"/>
          <w:spacing w:val="5"/>
          <w:sz w:val="20"/>
          <w:szCs w:val="20"/>
          <w:shd w:val="clear" w:color="auto" w:fill="FFFFFF"/>
          <w:lang w:eastAsia="en-GB"/>
        </w:rPr>
        <w:br/>
        <w:t>​</w:t>
      </w:r>
      <w:r w:rsidRPr="00BD1B7F">
        <w:rPr>
          <w:rFonts w:ascii="Arial" w:eastAsia="Times New Roman" w:hAnsi="Arial" w:cs="Arial"/>
          <w:color w:val="555C5B"/>
          <w:spacing w:val="5"/>
          <w:sz w:val="20"/>
          <w:szCs w:val="20"/>
          <w:lang w:eastAsia="en-GB"/>
        </w:rPr>
        <w:br/>
      </w:r>
      <w:r w:rsidRPr="00BD1B7F">
        <w:rPr>
          <w:rFonts w:ascii="Arial" w:eastAsia="Times New Roman" w:hAnsi="Arial" w:cs="Arial"/>
          <w:color w:val="555C5B"/>
          <w:spacing w:val="5"/>
          <w:sz w:val="20"/>
          <w:szCs w:val="20"/>
          <w:shd w:val="clear" w:color="auto" w:fill="FFFFFF"/>
          <w:lang w:eastAsia="en-GB"/>
        </w:rPr>
        <w:t>Motorisch leren is het vermogen van een sporter om motorische vaardigheden te verwerven waarbij een relatief permanente verandering in de motoriek optreedt (Schmidt). Er wordt hier van uitgegaan dat er alleen sprake is van leren als de verbeteringen in het bewegingsgedrag (dus hoe goed de sporter de taak uitvoert) na oefening een zekere tijd blijven voortbestaan. Het doel is uiteindelijk adaptief motorisch vermogen (het vermogen om flexibel te anticiperen en reageren) creëren. Als fysiotherapeut moet je op zoek naar een relatief duurzame verandering in het motorisch gedrag van de sporter. De prestatie tijdens het oefenen (acquisitiefase), waarbij vaak wat meer geïsoleerd bepaalde aspecten van het spel getraind worden en de fysiotherapeut (intensieve) begeleiding geeft, is niet de graadmeter of de doelstelling van de oefening gehaald wordt. De ultieme graadmeter is hoe de sporter invulling geeft aan de getrainde aspecten tijdens de wedstrijd (transfer) en of het geleerde gedrag lang blijft hangen (retentie) en er niet te snel teruggevallen wordt in oude patronen. </w:t>
      </w:r>
      <w:r w:rsidRPr="00BD1B7F">
        <w:rPr>
          <w:rFonts w:ascii="Arial" w:eastAsia="Times New Roman" w:hAnsi="Arial" w:cs="Arial"/>
          <w:color w:val="555C5B"/>
          <w:spacing w:val="5"/>
          <w:sz w:val="20"/>
          <w:szCs w:val="20"/>
          <w:lang w:eastAsia="en-GB"/>
        </w:rPr>
        <w:br/>
      </w:r>
      <w:r w:rsidRPr="00BD1B7F">
        <w:rPr>
          <w:rFonts w:ascii="Arial" w:eastAsia="Times New Roman" w:hAnsi="Arial" w:cs="Arial"/>
          <w:color w:val="555C5B"/>
          <w:spacing w:val="5"/>
          <w:sz w:val="20"/>
          <w:szCs w:val="20"/>
          <w:shd w:val="clear" w:color="auto" w:fill="FFFFFF"/>
          <w:lang w:eastAsia="en-GB"/>
        </w:rPr>
        <w:t> </w:t>
      </w:r>
      <w:r w:rsidRPr="00BD1B7F">
        <w:rPr>
          <w:rFonts w:ascii="Arial" w:eastAsia="Times New Roman" w:hAnsi="Arial" w:cs="Arial"/>
          <w:color w:val="555C5B"/>
          <w:spacing w:val="5"/>
          <w:sz w:val="20"/>
          <w:szCs w:val="20"/>
          <w:lang w:eastAsia="en-GB"/>
        </w:rPr>
        <w:br/>
      </w:r>
      <w:r w:rsidRPr="00BD1B7F">
        <w:rPr>
          <w:rFonts w:ascii="Arial" w:eastAsia="Times New Roman" w:hAnsi="Arial" w:cs="Arial"/>
          <w:color w:val="555C5B"/>
          <w:spacing w:val="5"/>
          <w:sz w:val="20"/>
          <w:szCs w:val="20"/>
          <w:shd w:val="clear" w:color="auto" w:fill="FFFFFF"/>
          <w:lang w:eastAsia="en-GB"/>
        </w:rPr>
        <w:t>Doelen webinar deel 2:</w:t>
      </w:r>
      <w:r w:rsidRPr="00BD1B7F">
        <w:rPr>
          <w:rFonts w:ascii="Arial" w:eastAsia="Times New Roman" w:hAnsi="Arial" w:cs="Arial"/>
          <w:color w:val="555C5B"/>
          <w:spacing w:val="5"/>
          <w:sz w:val="20"/>
          <w:szCs w:val="20"/>
          <w:lang w:eastAsia="en-GB"/>
        </w:rPr>
        <w:br/>
      </w:r>
      <w:r w:rsidRPr="00BD1B7F">
        <w:rPr>
          <w:rFonts w:ascii="Arial" w:eastAsia="Times New Roman" w:hAnsi="Arial" w:cs="Arial"/>
          <w:color w:val="555C5B"/>
          <w:spacing w:val="5"/>
          <w:sz w:val="20"/>
          <w:szCs w:val="20"/>
          <w:shd w:val="clear" w:color="auto" w:fill="FFFFFF"/>
          <w:lang w:eastAsia="en-GB"/>
        </w:rPr>
        <w:t>Update over huidige stand van wetenschappelijke inzichten en wat dit betekent voor de praktijk</w:t>
      </w:r>
      <w:r w:rsidRPr="00BD1B7F">
        <w:rPr>
          <w:rFonts w:ascii="Arial" w:eastAsia="Times New Roman" w:hAnsi="Arial" w:cs="Arial"/>
          <w:color w:val="555C5B"/>
          <w:spacing w:val="5"/>
          <w:sz w:val="20"/>
          <w:szCs w:val="20"/>
          <w:lang w:eastAsia="en-GB"/>
        </w:rPr>
        <w:br/>
      </w:r>
      <w:r w:rsidRPr="00BD1B7F">
        <w:rPr>
          <w:rFonts w:ascii="Arial" w:eastAsia="Times New Roman" w:hAnsi="Arial" w:cs="Arial"/>
          <w:color w:val="555C5B"/>
          <w:spacing w:val="5"/>
          <w:sz w:val="20"/>
          <w:szCs w:val="20"/>
          <w:shd w:val="clear" w:color="auto" w:fill="FFFFFF"/>
          <w:lang w:eastAsia="en-GB"/>
        </w:rPr>
        <w:t>Betekenis van neurocognitie in relatie tot VKB blessures</w:t>
      </w:r>
      <w:r w:rsidRPr="00BD1B7F">
        <w:rPr>
          <w:rFonts w:ascii="Arial" w:eastAsia="Times New Roman" w:hAnsi="Arial" w:cs="Arial"/>
          <w:color w:val="555C5B"/>
          <w:spacing w:val="5"/>
          <w:sz w:val="20"/>
          <w:szCs w:val="20"/>
          <w:lang w:eastAsia="en-GB"/>
        </w:rPr>
        <w:br/>
      </w:r>
      <w:r w:rsidRPr="00BD1B7F">
        <w:rPr>
          <w:rFonts w:ascii="Arial" w:eastAsia="Times New Roman" w:hAnsi="Arial" w:cs="Arial"/>
          <w:color w:val="555C5B"/>
          <w:spacing w:val="5"/>
          <w:sz w:val="20"/>
          <w:szCs w:val="20"/>
          <w:shd w:val="clear" w:color="auto" w:fill="FFFFFF"/>
          <w:lang w:eastAsia="en-GB"/>
        </w:rPr>
        <w:t>Toepassingen van open taken in een representatief design voor de RTS tests</w:t>
      </w:r>
      <w:r w:rsidRPr="00BD1B7F">
        <w:rPr>
          <w:rFonts w:ascii="Arial" w:eastAsia="Times New Roman" w:hAnsi="Arial" w:cs="Arial"/>
          <w:color w:val="555C5B"/>
          <w:spacing w:val="5"/>
          <w:sz w:val="20"/>
          <w:szCs w:val="20"/>
          <w:lang w:eastAsia="en-GB"/>
        </w:rPr>
        <w:br/>
      </w:r>
      <w:r w:rsidRPr="00BD1B7F">
        <w:rPr>
          <w:rFonts w:ascii="Arial" w:eastAsia="Times New Roman" w:hAnsi="Arial" w:cs="Arial"/>
          <w:color w:val="555C5B"/>
          <w:spacing w:val="5"/>
          <w:sz w:val="20"/>
          <w:szCs w:val="20"/>
          <w:shd w:val="clear" w:color="auto" w:fill="FFFFFF"/>
          <w:lang w:eastAsia="en-GB"/>
        </w:rPr>
        <w:t>Toepassingen motorisch leren</w:t>
      </w:r>
      <w:r w:rsidRPr="00BD1B7F">
        <w:rPr>
          <w:rFonts w:ascii="Arial" w:eastAsia="Times New Roman" w:hAnsi="Arial" w:cs="Arial"/>
          <w:color w:val="555C5B"/>
          <w:spacing w:val="5"/>
          <w:sz w:val="20"/>
          <w:szCs w:val="20"/>
          <w:lang w:eastAsia="en-GB"/>
        </w:rPr>
        <w:br/>
      </w:r>
      <w:r w:rsidRPr="00BD1B7F">
        <w:rPr>
          <w:rFonts w:ascii="Arial" w:eastAsia="Times New Roman" w:hAnsi="Arial" w:cs="Arial"/>
          <w:color w:val="555C5B"/>
          <w:spacing w:val="5"/>
          <w:sz w:val="20"/>
          <w:szCs w:val="20"/>
          <w:lang w:eastAsia="en-GB"/>
        </w:rPr>
        <w:br/>
      </w:r>
      <w:r w:rsidRPr="00BD1B7F">
        <w:rPr>
          <w:rFonts w:ascii="Arial" w:eastAsia="Times New Roman" w:hAnsi="Arial" w:cs="Arial"/>
          <w:color w:val="555C5B"/>
          <w:spacing w:val="5"/>
          <w:sz w:val="20"/>
          <w:szCs w:val="20"/>
          <w:shd w:val="clear" w:color="auto" w:fill="FFFFFF"/>
          <w:lang w:eastAsia="en-GB"/>
        </w:rPr>
        <w:t>Geaccrediteerd door Keurmerk en PQK. </w:t>
      </w:r>
      <w:r w:rsidRPr="00BD1B7F">
        <w:rPr>
          <w:rFonts w:ascii="Arial" w:eastAsia="Times New Roman" w:hAnsi="Arial" w:cs="Arial"/>
          <w:color w:val="555C5B"/>
          <w:spacing w:val="5"/>
          <w:sz w:val="20"/>
          <w:szCs w:val="20"/>
          <w:lang w:eastAsia="en-GB"/>
        </w:rPr>
        <w:br/>
      </w:r>
      <w:r w:rsidRPr="00BD1B7F">
        <w:rPr>
          <w:rFonts w:ascii="Arial" w:eastAsia="Times New Roman" w:hAnsi="Arial" w:cs="Arial"/>
          <w:color w:val="555C5B"/>
          <w:spacing w:val="5"/>
          <w:sz w:val="20"/>
          <w:szCs w:val="20"/>
          <w:shd w:val="clear" w:color="auto" w:fill="FFFFFF"/>
          <w:lang w:eastAsia="en-GB"/>
        </w:rPr>
        <w:t>​</w:t>
      </w:r>
      <w:r w:rsidRPr="00BD1B7F">
        <w:rPr>
          <w:rFonts w:ascii="Arial" w:eastAsia="Times New Roman" w:hAnsi="Arial" w:cs="Arial"/>
          <w:color w:val="555C5B"/>
          <w:spacing w:val="5"/>
          <w:sz w:val="20"/>
          <w:szCs w:val="20"/>
          <w:lang w:eastAsia="en-GB"/>
        </w:rPr>
        <w:br/>
      </w:r>
      <w:r w:rsidRPr="00BD1B7F">
        <w:rPr>
          <w:rFonts w:ascii="Arial" w:eastAsia="Times New Roman" w:hAnsi="Arial" w:cs="Arial"/>
          <w:b/>
          <w:bCs/>
          <w:color w:val="555C5B"/>
          <w:spacing w:val="5"/>
          <w:sz w:val="20"/>
          <w:szCs w:val="20"/>
          <w:shd w:val="clear" w:color="auto" w:fill="FFFFFF"/>
          <w:lang w:eastAsia="en-GB"/>
        </w:rPr>
        <w:t>Duur</w:t>
      </w:r>
      <w:r w:rsidRPr="00BD1B7F">
        <w:rPr>
          <w:rFonts w:ascii="Arial" w:eastAsia="Times New Roman" w:hAnsi="Arial" w:cs="Arial"/>
          <w:color w:val="555C5B"/>
          <w:spacing w:val="5"/>
          <w:sz w:val="20"/>
          <w:szCs w:val="20"/>
          <w:lang w:eastAsia="en-GB"/>
        </w:rPr>
        <w:br/>
      </w:r>
      <w:r w:rsidRPr="00BD1B7F">
        <w:rPr>
          <w:rFonts w:ascii="Arial" w:eastAsia="Times New Roman" w:hAnsi="Arial" w:cs="Arial"/>
          <w:color w:val="555C5B"/>
          <w:spacing w:val="5"/>
          <w:sz w:val="20"/>
          <w:szCs w:val="20"/>
          <w:shd w:val="clear" w:color="auto" w:fill="FFFFFF"/>
          <w:lang w:eastAsia="en-GB"/>
        </w:rPr>
        <w:t>2 hours</w:t>
      </w:r>
      <w:r w:rsidRPr="00BD1B7F">
        <w:rPr>
          <w:rFonts w:ascii="Arial" w:eastAsia="Times New Roman" w:hAnsi="Arial" w:cs="Arial"/>
          <w:color w:val="555C5B"/>
          <w:spacing w:val="5"/>
          <w:sz w:val="20"/>
          <w:szCs w:val="20"/>
          <w:lang w:eastAsia="en-GB"/>
        </w:rPr>
        <w:br/>
      </w:r>
      <w:r w:rsidRPr="00BD1B7F">
        <w:rPr>
          <w:rFonts w:ascii="Arial" w:eastAsia="Times New Roman" w:hAnsi="Arial" w:cs="Arial"/>
          <w:color w:val="555C5B"/>
          <w:spacing w:val="5"/>
          <w:sz w:val="20"/>
          <w:szCs w:val="20"/>
          <w:lang w:eastAsia="en-GB"/>
        </w:rPr>
        <w:br/>
      </w:r>
      <w:r w:rsidRPr="00BD1B7F">
        <w:rPr>
          <w:rFonts w:ascii="Arial" w:eastAsia="Times New Roman" w:hAnsi="Arial" w:cs="Arial"/>
          <w:color w:val="555C5B"/>
          <w:spacing w:val="5"/>
          <w:sz w:val="20"/>
          <w:szCs w:val="20"/>
          <w:shd w:val="clear" w:color="auto" w:fill="FFFFFF"/>
          <w:lang w:eastAsia="en-GB"/>
        </w:rPr>
        <w:t>Je kunt het webinar volgen vanaf je computer, tablet of telefoon.</w:t>
      </w:r>
    </w:p>
    <w:p w14:paraId="05223102" w14:textId="77777777" w:rsidR="00BD1B7F" w:rsidRDefault="00BD1B7F"/>
    <w:sectPr w:rsidR="00BD1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7F"/>
    <w:rsid w:val="00BD1B7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2ECC8E4"/>
  <w15:chartTrackingRefBased/>
  <w15:docId w15:val="{F1CFAAFC-317A-0340-B9B9-88FBBBA9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1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0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2021-01-26T12:37:00Z</dcterms:created>
  <dcterms:modified xsi:type="dcterms:W3CDTF">2021-01-26T12:38:00Z</dcterms:modified>
</cp:coreProperties>
</file>